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A0"/>
        <w:tblW w:w="9776" w:type="dxa"/>
      </w:tblPr>
      <w:tblGrid>
        <w:gridCol w:w="4806"/>
        <w:gridCol w:w="2419"/>
        <w:gridCol w:w="2551"/>
      </w:tblGrid>
      <w:tr>
        <w:tc>
          <w:tcPr>
            <w:tcBorders>
              <w:bottom w:val="single" w:sz="12" w:color="FFFF00" w:space="0"/>
            </w:tcBorders>
            <w:vAlign w:val="top"/>
            <w:tcW w:w="4806" w:type="dxa"/>
          </w:tcPr>
          <w:p>
            <w:pPr>
              <w:pStyle w:val="Normal"/>
              <w:spacing w:after="0" w:line="240" w:lineRule="auto"/>
            </w:pPr>
            <w:r>
              <w:rPr>
                <w:noProof/>
              </w:rPr>
              <w:drawing>
                <wp:inline distT="0" distB="0" distL="0" distR="0">
                  <wp:extent cx="2910840" cy="112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2910840" cy="1122680"/>
                          </a:xfrm>
                          <a:prstGeom prst="rect">
                            <a:avLst/>
                          </a:prstGeom>
                          <a:noFill/>
                        </pic:spPr>
                      </pic:pic>
                    </a:graphicData>
                  </a:graphic>
                </wp:inline>
              </w:drawing>
            </w:r>
          </w:p>
        </w:tc>
        <w:tc>
          <w:tcPr>
            <w:tcBorders>
              <w:bottom w:val="single" w:sz="12" w:color="FFFF00" w:space="0"/>
            </w:tcBorders>
            <w:vAlign w:val="top"/>
            <w:tcW w:w="2419" w:type="dxa"/>
          </w:tcPr>
          <w:p>
            <w:pPr>
              <w:pStyle w:val="Normal"/>
              <w:spacing w:after="0" w:line="240" w:lineRule="auto"/>
            </w:pPr>
            <w:r>
              <w:rPr/>
              <w:t xml:space="preserve">Helmichstraat 44 </w:t>
            </w:r>
          </w:p>
          <w:p>
            <w:pPr>
              <w:pStyle w:val="Normal"/>
              <w:spacing w:after="0" w:line="240" w:lineRule="auto"/>
            </w:pPr>
            <w:r>
              <w:rPr/>
              <w:t xml:space="preserve">7574 TX Oldenzaal </w:t>
            </w:r>
          </w:p>
          <w:p>
            <w:pPr>
              <w:pStyle w:val="Normal"/>
              <w:spacing w:after="0" w:line="240" w:lineRule="auto"/>
            </w:pPr>
            <w:r>
              <w:rPr/>
              <w:t xml:space="preserve">tel. 0541-532725  </w:t>
            </w:r>
          </w:p>
          <w:p>
            <w:pPr>
              <w:pStyle w:val="Normal"/>
              <w:spacing w:after="0" w:line="240" w:lineRule="auto"/>
            </w:pPr>
            <w:r>
              <w:rPr/>
              <w:t>e-mail MR;</w:t>
            </w:r>
          </w:p>
          <w:p>
            <w:pPr>
              <w:pStyle w:val="Normal"/>
              <w:spacing w:after="0" w:line="240" w:lineRule="auto"/>
            </w:pPr>
            <w:r>
              <w:rPr/>
              <w:t>mr.leemstee@konot.nl</w:t>
            </w:r>
          </w:p>
        </w:tc>
        <w:tc>
          <w:tcPr>
            <w:tcBorders>
              <w:bottom w:val="single" w:sz="12" w:color="FFFF00" w:space="0"/>
            </w:tcBorders>
            <w:vAlign w:val="top"/>
            <w:tcW w:w="2551" w:type="dxa"/>
          </w:tcPr>
          <w:p>
            <w:pPr>
              <w:pStyle w:val="Normal"/>
              <w:spacing w:after="0" w:line="240" w:lineRule="auto"/>
            </w:pPr>
          </w:p>
        </w:tc>
      </w:tr>
      <w:tr>
        <w:tc>
          <w:tcPr>
            <w:gridSpan w:val="3"/>
            <w:tcBorders>
              <w:top w:val="single" w:sz="12" w:color="FFFF00" w:space="0"/>
              <w:bottom w:val="single" w:sz="12" w:color="FFFF00" w:space="0"/>
            </w:tcBorders>
            <w:vAlign w:val="top"/>
            <w:tcW w:w="9776" w:type="dxa"/>
          </w:tcPr>
          <w:p>
            <w:pPr>
              <w:pStyle w:val="Normal"/>
              <w:spacing w:after="0" w:line="240" w:lineRule="auto"/>
              <w:rPr>
                <w:b/>
                <w:sz w:val="28"/>
                <w:szCs w:val="28"/>
              </w:rPr>
            </w:pPr>
            <w:r>
              <w:rPr>
                <w:noProof/>
              </w:rPr>
              <w:drawing>
                <wp:anchor distT="0" distB="0" distL="0" distR="0" simplePos="0" relativeHeight="251658240" behindDoc="0" locked="0" layoutInCell="1" allowOverlap="1" wp14:anchorId="7DEABBC1" wp14:editId="3131C523">
                  <wp:simplePos x="0" y="0"/>
                  <wp:positionH relativeFrom="column">
                    <wp:posOffset>4648200</wp:posOffset>
                  </wp:positionH>
                  <wp:positionV relativeFrom="paragraph">
                    <wp:posOffset>-1149985</wp:posOffset>
                  </wp:positionV>
                  <wp:extent cx="103378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1033780" cy="923925"/>
                          </a:xfrm>
                          <a:prstGeom prst="rect">
                            <a:avLst/>
                          </a:prstGeom>
                          <a:noFill/>
                        </pic:spPr>
                      </pic:pic>
                    </a:graphicData>
                  </a:graphic>
                </wp:anchor>
              </w:drawing>
            </w:r>
            <w:r>
              <w:rPr>
                <w:b/>
                <w:sz w:val="28"/>
                <w:szCs w:val="28"/>
              </w:rPr>
              <w:t>Overleg D</w:t>
            </w:r>
            <w:r>
              <w:rPr>
                <w:b/>
                <w:sz w:val="28"/>
                <w:szCs w:val="28"/>
              </w:rPr>
              <w:t>irectie-M.R. d.d. maandag 16 mei</w:t>
            </w:r>
            <w:r>
              <w:rPr>
                <w:b/>
                <w:sz w:val="28"/>
                <w:szCs w:val="28"/>
              </w:rPr>
              <w:t xml:space="preserve"> 202</w:t>
            </w:r>
            <w:r>
              <w:rPr>
                <w:b/>
                <w:sz w:val="28"/>
                <w:szCs w:val="28"/>
              </w:rPr>
              <w:t>2</w:t>
            </w:r>
          </w:p>
          <w:p>
            <w:pPr>
              <w:pStyle w:val="Normal"/>
              <w:spacing w:after="0" w:line="240" w:lineRule="auto"/>
            </w:pPr>
            <w:r>
              <w:rPr>
                <w:b/>
                <w:sz w:val="28"/>
                <w:szCs w:val="28"/>
              </w:rPr>
              <w:t>Tijd:   19:30  uur</w:t>
            </w:r>
          </w:p>
        </w:tc>
      </w:tr>
      <w:tr>
        <w:tc>
          <w:tcPr>
            <w:gridSpan w:val="3"/>
            <w:tcBorders>
              <w:top w:val="single" w:sz="12" w:color="FFFF00" w:space="0"/>
            </w:tcBorders>
            <w:vAlign w:val="top"/>
            <w:tcW w:w="9776" w:type="dxa"/>
          </w:tcPr>
          <w:p>
            <w:pPr>
              <w:pStyle w:val="Normal"/>
              <w:spacing w:after="0" w:line="240" w:lineRule="auto"/>
            </w:pPr>
            <w:r>
              <w:rPr>
                <w:b/>
                <w:sz w:val="28"/>
                <w:szCs w:val="28"/>
              </w:rPr>
              <w:t xml:space="preserve">Aanwezig: Leonie, Nina, Rolf, Irma, Elke, Brigitte (notulist) </w:t>
            </w:r>
          </w:p>
        </w:tc>
      </w:tr>
    </w:tbl>
    <w:p>
      <w:pPr>
        <w:pStyle w:val="Normal"/>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A0"/>
        <w:tblW w:w="0" w:type="auto"/>
      </w:tblPr>
      <w:tblGrid>
        <w:gridCol w:w="562"/>
        <w:gridCol w:w="8500"/>
      </w:tblGrid>
      <w:tr>
        <w:tc>
          <w:tcPr>
            <w:vAlign w:val="top"/>
            <w:tcW w:w="562" w:type="dxa"/>
          </w:tcPr>
          <w:p>
            <w:pPr>
              <w:pStyle w:val="Normal"/>
              <w:spacing w:after="0" w:line="240" w:lineRule="auto"/>
            </w:pPr>
            <w:r>
              <w:rPr/>
              <w:t xml:space="preserve">1. </w:t>
            </w:r>
          </w:p>
        </w:tc>
        <w:tc>
          <w:tcPr>
            <w:vAlign w:val="top"/>
            <w:tcW w:w="8500" w:type="dxa"/>
          </w:tcPr>
          <w:p>
            <w:pPr>
              <w:pStyle w:val="Normal"/>
              <w:spacing w:after="0" w:line="240" w:lineRule="auto"/>
            </w:pPr>
            <w:r>
              <w:rPr>
                <w:b/>
              </w:rPr>
              <w:t>Opening en vaststelling agenda</w:t>
            </w:r>
          </w:p>
          <w:p>
            <w:pPr>
              <w:pStyle w:val="Normal"/>
              <w:spacing w:after="0" w:line="240" w:lineRule="auto"/>
            </w:pPr>
            <w:r>
              <w:rPr/>
              <w:t xml:space="preserve">Leonie opent de vergadering en heet allen welkom. Er zijn geen aanvullingen op de agenda. </w:t>
            </w:r>
          </w:p>
        </w:tc>
      </w:tr>
      <w:tr>
        <w:tc>
          <w:tcPr>
            <w:vAlign w:val="top"/>
            <w:tcW w:w="562" w:type="dxa"/>
          </w:tcPr>
          <w:p>
            <w:pPr>
              <w:pStyle w:val="Normal"/>
              <w:spacing w:after="0" w:line="240" w:lineRule="auto"/>
            </w:pPr>
            <w:r>
              <w:rPr/>
              <w:t>2.</w:t>
            </w:r>
          </w:p>
        </w:tc>
        <w:tc>
          <w:tcPr>
            <w:vAlign w:val="top"/>
            <w:tcW w:w="8500" w:type="dxa"/>
          </w:tcPr>
          <w:p>
            <w:pPr>
              <w:pStyle w:val="Normal"/>
              <w:spacing w:after="0" w:line="240" w:lineRule="auto"/>
              <w:rPr>
                <w:b/>
              </w:rPr>
            </w:pPr>
            <w:r>
              <w:rPr>
                <w:b/>
              </w:rPr>
              <w:t>Ingekomen stukken</w:t>
            </w:r>
            <w:r>
              <w:rPr>
                <w:b/>
              </w:rPr>
              <w:t>; vacature MR vervuld?</w:t>
            </w:r>
          </w:p>
          <w:p>
            <w:pPr>
              <w:pStyle w:val="Normal"/>
              <w:spacing w:after="0" w:line="240" w:lineRule="auto"/>
            </w:pPr>
            <w:r>
              <w:rPr/>
              <w:t>Er zijn geen ingekomen stukken. Op de vacature voor MR lid is geen reactie gekomen. Welke actie kunnen we nog meer ondernemen? Dit wordt bij punt 16 verder besproken met directie.</w:t>
            </w:r>
          </w:p>
        </w:tc>
      </w:tr>
      <w:tr>
        <w:tc>
          <w:tcPr>
            <w:vAlign w:val="top"/>
            <w:tcW w:w="562" w:type="dxa"/>
          </w:tcPr>
          <w:p>
            <w:pPr>
              <w:pStyle w:val="Normal"/>
              <w:spacing w:after="0" w:line="240" w:lineRule="auto"/>
            </w:pPr>
            <w:r>
              <w:rPr/>
              <w:t>3.</w:t>
            </w:r>
          </w:p>
        </w:tc>
        <w:tc>
          <w:tcPr>
            <w:vAlign w:val="top"/>
            <w:tcW w:w="8500" w:type="dxa"/>
          </w:tcPr>
          <w:p>
            <w:pPr>
              <w:pStyle w:val="Normal"/>
              <w:spacing w:after="0" w:line="240" w:lineRule="auto"/>
            </w:pPr>
            <w:r>
              <w:rPr>
                <w:b/>
              </w:rPr>
              <w:t>Voorbespreken g</w:t>
            </w:r>
            <w:r>
              <w:rPr>
                <w:b/>
              </w:rPr>
              <w:t>oedkeuring Notulen MR-overleg d</w:t>
            </w:r>
            <w:r>
              <w:rPr>
                <w:b/>
              </w:rPr>
              <w:t>.</w:t>
            </w:r>
            <w:r>
              <w:rPr>
                <w:b/>
              </w:rPr>
              <w:t>d.</w:t>
            </w:r>
            <w:r>
              <w:rPr>
                <w:b/>
              </w:rPr>
              <w:t xml:space="preserve"> 17-01-2022, incl. actielijst (zie bijlage)</w:t>
            </w:r>
          </w:p>
          <w:p>
            <w:pPr>
              <w:pStyle w:val="Normal"/>
              <w:spacing w:after="0" w:line="240" w:lineRule="auto"/>
            </w:pPr>
            <w:r>
              <w:rPr/>
              <w:t xml:space="preserve">De leerlijn techniek is uitgeprobeerd in de groepen 7 en 8. Er is voldoende materiaal voor een groep. Voldoende begeleiding is wel een probleem. Doel is om een juiste balans te krijgen in </w:t>
            </w:r>
            <w:r>
              <w:rPr/>
              <w:t>z</w:t>
            </w:r>
            <w:r>
              <w:rPr/>
              <w:t xml:space="preserve">elfontwikkeling, zelfredzaamheid en begeleiding. </w:t>
            </w:r>
          </w:p>
          <w:p>
            <w:pPr>
              <w:pStyle w:val="Normal"/>
              <w:spacing w:after="0" w:line="240" w:lineRule="auto"/>
            </w:pPr>
            <w:r>
              <w:rPr/>
              <w:t>De notulen worden door de MR goedgekeurd.</w:t>
            </w:r>
            <w:r>
              <w:rPr>
                <w:b/>
              </w:rPr>
              <w:t xml:space="preserve"> </w:t>
            </w:r>
          </w:p>
        </w:tc>
      </w:tr>
      <w:tr>
        <w:tc>
          <w:tcPr>
            <w:vAlign w:val="top"/>
            <w:tcW w:w="562" w:type="dxa"/>
          </w:tcPr>
          <w:p>
            <w:pPr>
              <w:pStyle w:val="Normal"/>
              <w:spacing w:after="0" w:line="240" w:lineRule="auto"/>
            </w:pPr>
            <w:r>
              <w:rPr/>
              <w:t xml:space="preserve">4. </w:t>
            </w:r>
          </w:p>
        </w:tc>
        <w:tc>
          <w:tcPr>
            <w:vAlign w:val="top"/>
            <w:tcW w:w="8500" w:type="dxa"/>
          </w:tcPr>
          <w:p>
            <w:pPr>
              <w:pStyle w:val="Normal"/>
              <w:spacing w:after="0" w:line="240" w:lineRule="auto"/>
              <w:rPr>
                <w:b/>
              </w:rPr>
            </w:pPr>
            <w:r>
              <w:rPr>
                <w:b/>
              </w:rPr>
              <w:t>GMR; relevante informatie vanuit de GMR</w:t>
            </w:r>
          </w:p>
          <w:p>
            <w:pPr>
              <w:pStyle w:val="Normal"/>
              <w:spacing w:after="0" w:line="240" w:lineRule="auto"/>
            </w:pPr>
            <w:r>
              <w:rPr/>
              <w:t>Er is geen informatie vanuit de GMR. In de volgende GMR vergadering zal  fietsregeling en PC privé besproken worden</w:t>
            </w:r>
            <w:r>
              <w:rPr>
                <w:b/>
              </w:rPr>
              <w:t xml:space="preserve">. </w:t>
            </w:r>
          </w:p>
          <w:p>
            <w:pPr>
              <w:pStyle w:val="Normal"/>
              <w:spacing w:after="0" w:line="240" w:lineRule="auto"/>
            </w:pPr>
          </w:p>
        </w:tc>
      </w:tr>
      <w:tr>
        <w:tc>
          <w:tcPr>
            <w:vAlign w:val="top"/>
            <w:tcW w:w="562" w:type="dxa"/>
          </w:tcPr>
          <w:p>
            <w:pPr>
              <w:pStyle w:val="Normal"/>
              <w:spacing w:after="0" w:line="240" w:lineRule="auto"/>
            </w:pPr>
            <w:r>
              <w:rPr/>
              <w:t>5.</w:t>
            </w:r>
          </w:p>
        </w:tc>
        <w:tc>
          <w:tcPr>
            <w:vAlign w:val="top"/>
            <w:tcW w:w="8500" w:type="dxa"/>
          </w:tcPr>
          <w:p>
            <w:pPr>
              <w:pStyle w:val="Normal"/>
              <w:spacing w:after="0" w:line="240" w:lineRule="auto"/>
              <w:rPr>
                <w:b/>
              </w:rPr>
            </w:pPr>
            <w:r>
              <w:rPr>
                <w:b/>
              </w:rPr>
              <w:t xml:space="preserve">Nieuwsbericht van MR op Social Schools, inhoud vaststellen </w:t>
            </w:r>
          </w:p>
          <w:p>
            <w:pPr>
              <w:pStyle w:val="Normal"/>
              <w:spacing w:after="0" w:line="240" w:lineRule="auto"/>
            </w:pPr>
            <w:r>
              <w:rPr/>
              <w:t xml:space="preserve">De MR zal structureel een jaarlijkse bijdrage van € 500,00 geven voor het schoolkamp van groep 8. Dit wordt in de nieuwsbrief vermeld. </w:t>
            </w:r>
          </w:p>
          <w:p>
            <w:pPr>
              <w:pStyle w:val="Normal"/>
              <w:spacing w:after="0" w:line="240" w:lineRule="auto"/>
            </w:pPr>
          </w:p>
        </w:tc>
      </w:tr>
      <w:tr>
        <w:tc>
          <w:tcPr>
            <w:vAlign w:val="top"/>
            <w:tcW w:w="562" w:type="dxa"/>
          </w:tcPr>
          <w:p>
            <w:pPr>
              <w:pStyle w:val="Normal"/>
              <w:spacing w:after="0" w:line="240" w:lineRule="auto"/>
            </w:pPr>
            <w:r>
              <w:rPr/>
              <w:t xml:space="preserve">6. </w:t>
            </w:r>
          </w:p>
        </w:tc>
        <w:tc>
          <w:tcPr>
            <w:vAlign w:val="top"/>
            <w:tcW w:w="8500" w:type="dxa"/>
          </w:tcPr>
          <w:p>
            <w:pPr>
              <w:pStyle w:val="LijstOpPlaats"/>
              <w:spacing w:before="120" w:after="120" w:line="240" w:lineRule="auto"/>
              <w:rPr>
                <w:b/>
                <w:rFonts w:ascii="Calibri" w:hAnsi="Calibri"/>
              </w:rPr>
            </w:pPr>
            <w:r>
              <w:rPr>
                <w:b/>
                <w:rFonts w:ascii="Calibri" w:hAnsi="Calibri"/>
              </w:rPr>
              <w:t xml:space="preserve">MR-gelden </w:t>
            </w:r>
          </w:p>
          <w:p>
            <w:pPr>
              <w:pStyle w:val="LijstOpPlaats"/>
              <w:spacing w:before="120" w:after="120" w:line="240" w:lineRule="auto"/>
            </w:pPr>
            <w:r>
              <w:rPr>
                <w:rFonts w:ascii="Calibri" w:hAnsi="Calibri"/>
                <w:szCs w:val="22"/>
              </w:rPr>
              <w:t xml:space="preserve">Er staat nog een groot bedrag op de rekening (03.12.2022: € 4500,00). Van dit bedrag is € 2000,00 gelabeld voor de leergang programmeren. </w:t>
            </w:r>
          </w:p>
          <w:p>
            <w:pPr>
              <w:pStyle w:val="LijstOpPlaats"/>
              <w:spacing w:before="120" w:after="120" w:line="240" w:lineRule="auto"/>
            </w:pPr>
            <w:r>
              <w:rPr>
                <w:rFonts w:ascii="Calibri" w:hAnsi="Calibri"/>
                <w:szCs w:val="22"/>
              </w:rPr>
              <w:t xml:space="preserve">Besloten wordt om structureel een jaarlijkse bijdrage van € 500,00 te geven voor het schoolkamp van groep 8. R. neemt hierover contact op met R. vh. Stafbureau. </w:t>
            </w:r>
          </w:p>
          <w:p>
            <w:pPr>
              <w:pStyle w:val="LijstOpPlaats"/>
              <w:spacing w:before="120" w:after="120" w:line="240" w:lineRule="auto"/>
            </w:pPr>
            <w:r>
              <w:rPr>
                <w:rFonts w:ascii="Calibri" w:hAnsi="Calibri"/>
                <w:szCs w:val="22"/>
              </w:rPr>
              <w:t>Verder wordt er gekeken of er nog meer geld nodig is bij de leerlijn techniek. ICT- ers bespreken dit samen. Andere idee</w:t>
            </w:r>
            <w:r>
              <w:rPr>
                <w:rFonts w:ascii="Calibri" w:hAnsi="Calibri"/>
                <w:szCs w:val="22"/>
              </w:rPr>
              <w:t>ë</w:t>
            </w:r>
            <w:r>
              <w:rPr>
                <w:rFonts w:ascii="Calibri" w:hAnsi="Calibri"/>
                <w:szCs w:val="22"/>
              </w:rPr>
              <w:t>n voor besteding geld MR zijn: kennismakingsdag begin schooljaar / culturele week</w:t>
            </w:r>
            <w:r>
              <w:rPr>
                <w:rFonts w:ascii="Calibri" w:hAnsi="Calibri"/>
                <w:szCs w:val="22"/>
              </w:rPr>
              <w:t xml:space="preserve"> etc. Dit zal bij agendapunt 16 met Mijke verder worden opgenomen. </w:t>
            </w:r>
          </w:p>
        </w:tc>
      </w:tr>
      <w:tr>
        <w:tc>
          <w:tcPr>
            <w:vAlign w:val="top"/>
            <w:tcW w:w="562" w:type="dxa"/>
          </w:tcPr>
          <w:p>
            <w:pPr>
              <w:pStyle w:val="Normal"/>
              <w:spacing w:after="0" w:line="240" w:lineRule="auto"/>
            </w:pPr>
            <w:r>
              <w:rPr/>
              <w:t xml:space="preserve">7. </w:t>
            </w:r>
          </w:p>
        </w:tc>
        <w:tc>
          <w:tcPr>
            <w:vAlign w:val="top"/>
            <w:tcW w:w="8500" w:type="dxa"/>
          </w:tcPr>
          <w:p>
            <w:pPr>
              <w:pStyle w:val="LijstOpPlaats"/>
              <w:spacing w:before="120" w:after="120" w:line="240" w:lineRule="auto"/>
            </w:pPr>
            <w:r>
              <w:rPr>
                <w:b/>
                <w:rFonts w:ascii="Calibri" w:hAnsi="Calibri"/>
                <w:szCs w:val="22"/>
              </w:rPr>
              <w:t>Voorbespreken agendapunten 9 t/m 15</w:t>
            </w:r>
          </w:p>
          <w:p>
            <w:pPr>
              <w:pStyle w:val="LijstOpPlaats"/>
              <w:spacing w:before="120" w:after="120" w:line="240" w:lineRule="auto"/>
            </w:pPr>
            <w:r>
              <w:rPr>
                <w:rFonts w:ascii="Calibri" w:hAnsi="Calibri"/>
                <w:szCs w:val="22"/>
              </w:rPr>
              <w:t>De MR leden hebben de agendapunten met elkaar besproken. Informatie hierover wordt bij de betreffende agendapunten weergegeven</w:t>
            </w:r>
            <w:r>
              <w:rPr>
                <w:b/>
                <w:rFonts w:ascii="Calibri" w:hAnsi="Calibri"/>
                <w:szCs w:val="22"/>
              </w:rPr>
              <w:t xml:space="preserve">. </w:t>
            </w:r>
          </w:p>
        </w:tc>
      </w:tr>
      <w:tr>
        <w:tc>
          <w:tcPr>
            <w:vAlign w:val="top"/>
            <w:tcW w:w="562" w:type="dxa"/>
          </w:tcPr>
          <w:p>
            <w:pPr>
              <w:pStyle w:val="Normal"/>
              <w:spacing w:after="0" w:line="240" w:lineRule="auto"/>
            </w:pPr>
            <w:r>
              <w:rPr/>
              <w:t>8.</w:t>
            </w:r>
          </w:p>
        </w:tc>
        <w:tc>
          <w:tcPr>
            <w:vAlign w:val="top"/>
            <w:tcW w:w="8500" w:type="dxa"/>
          </w:tcPr>
          <w:p>
            <w:pPr>
              <w:pStyle w:val="Normal"/>
              <w:spacing w:after="0" w:line="240" w:lineRule="auto"/>
            </w:pPr>
            <w:r>
              <w:rPr>
                <w:b/>
              </w:rPr>
              <w:t>Mededelingen vanuit directie</w:t>
            </w:r>
            <w:r>
              <w:rPr>
                <w:b/>
              </w:rPr>
              <w:t xml:space="preserve"> (vanaf 20.15 uur)</w:t>
            </w:r>
          </w:p>
          <w:p>
            <w:pPr>
              <w:pStyle w:val="Normal"/>
              <w:spacing w:after="0" w:line="240" w:lineRule="auto"/>
            </w:pPr>
            <w:r>
              <w:rPr/>
              <w:t xml:space="preserve">Directie sluit aan bij de vergadering en heeft de volgende mededelingen: </w:t>
            </w:r>
          </w:p>
          <w:p>
            <w:pPr>
              <w:pStyle w:val="Normal"/>
              <w:spacing w:after="0" w:line="240" w:lineRule="auto"/>
            </w:pPr>
            <w:r>
              <w:rPr/>
              <w:t xml:space="preserve">Dit schooljaar zijn er  twee bruiloften: Sandra (25 mei) en van Anne Wil (15 juli). </w:t>
            </w:r>
          </w:p>
          <w:p>
            <w:pPr>
              <w:pStyle w:val="Normal"/>
              <w:spacing w:after="0" w:line="240" w:lineRule="auto"/>
            </w:pPr>
            <w:r>
              <w:rPr/>
              <w:t xml:space="preserve">We regelen een bloemetje namens OR/MR en zal dit op school afgeven. </w:t>
            </w:r>
          </w:p>
          <w:p>
            <w:pPr>
              <w:pStyle w:val="Normal"/>
              <w:spacing w:after="0" w:line="240" w:lineRule="auto"/>
            </w:pPr>
            <w:r>
              <w:rPr/>
              <w:t>Aan het einde van het schooljaar vertrekken er 2 leerkrachten. Tijdens de teamdag (8 juli) wordt afscheid van hen genomen.  Zij zijn boventallig. Beiden hebben al een andere baan binnen de Konot gevonden. Verder verlaten ook 3 leerkrachten de school, die op NPO gelden waren ingezet.</w:t>
            </w:r>
          </w:p>
        </w:tc>
      </w:tr>
      <w:tr>
        <w:tc>
          <w:tcPr>
            <w:vAlign w:val="top"/>
            <w:tcW w:w="562" w:type="dxa"/>
          </w:tcPr>
          <w:p>
            <w:pPr>
              <w:pStyle w:val="Normal"/>
              <w:spacing w:after="0" w:line="240" w:lineRule="auto"/>
            </w:pPr>
            <w:r>
              <w:rPr/>
              <w:t>9.</w:t>
            </w:r>
          </w:p>
        </w:tc>
        <w:tc>
          <w:tcPr>
            <w:vAlign w:val="top"/>
            <w:tcW w:w="8500" w:type="dxa"/>
          </w:tcPr>
          <w:p>
            <w:pPr>
              <w:pStyle w:val="Normal"/>
              <w:spacing w:after="0" w:line="240" w:lineRule="auto"/>
            </w:pPr>
            <w:r>
              <w:rPr>
                <w:b/>
              </w:rPr>
              <w:t>Vaststellen notulen, d.d. 17-01-2022</w:t>
            </w:r>
          </w:p>
          <w:p>
            <w:pPr>
              <w:pStyle w:val="Normal"/>
              <w:spacing w:after="0" w:line="240" w:lineRule="auto"/>
            </w:pPr>
            <w:r>
              <w:rPr/>
              <w:t xml:space="preserve">Er zijn ook vanuit de directie geen op- en/of aanmerkingen op de notulen. Deze worden goedgekeurd. </w:t>
            </w:r>
          </w:p>
          <w:p>
            <w:pPr>
              <w:pStyle w:val="Normal"/>
              <w:spacing w:after="0" w:line="240" w:lineRule="auto"/>
            </w:pPr>
          </w:p>
        </w:tc>
      </w:tr>
      <w:tr>
        <w:tc>
          <w:tcPr>
            <w:vAlign w:val="top"/>
            <w:tcW w:w="562" w:type="dxa"/>
          </w:tcPr>
          <w:p>
            <w:pPr>
              <w:pStyle w:val="Normal"/>
              <w:spacing w:after="0" w:line="240" w:lineRule="auto"/>
            </w:pPr>
            <w:r>
              <w:rPr/>
              <w:t>10.</w:t>
            </w:r>
          </w:p>
        </w:tc>
        <w:tc>
          <w:tcPr>
            <w:vAlign w:val="top"/>
            <w:tcW w:w="8500" w:type="dxa"/>
          </w:tcPr>
          <w:p>
            <w:pPr>
              <w:pStyle w:val="Normal"/>
              <w:spacing w:after="0" w:line="240" w:lineRule="auto"/>
            </w:pPr>
            <w:r>
              <w:rPr>
                <w:b/>
              </w:rPr>
              <w:t>Cito-scores – monitoring</w:t>
            </w:r>
          </w:p>
          <w:p>
            <w:pPr>
              <w:pStyle w:val="Normal"/>
              <w:spacing w:after="0" w:line="240" w:lineRule="auto"/>
            </w:pPr>
            <w:r>
              <w:rPr/>
              <w:t xml:space="preserve">De monitoring van de Cito M-toetsen is geweest. </w:t>
            </w:r>
            <w:r>
              <w:rPr/>
              <w:t>De resultaten van r</w:t>
            </w:r>
            <w:r>
              <w:rPr/>
              <w:t>ekenen lat</w:t>
            </w:r>
            <w:r>
              <w:rPr/>
              <w:t>en</w:t>
            </w:r>
            <w:r>
              <w:rPr/>
              <w:t xml:space="preserve"> een stijgende lijn zien. Dit schooljaar zijn we begonnen met de nieuwe methode van WIG. In het algemeen zijn de resultaten op spellingsgebied gedaald. Voor volgend schooljaar is dat een aandachtspunt. Begrijpend lezen is ook in het algemeen vooruitgegaan. </w:t>
            </w:r>
          </w:p>
          <w:p>
            <w:pPr>
              <w:pStyle w:val="Normal"/>
              <w:spacing w:after="0" w:line="240" w:lineRule="auto"/>
            </w:pPr>
          </w:p>
        </w:tc>
      </w:tr>
      <w:tr>
        <w:tc>
          <w:tcPr>
            <w:vAlign w:val="top"/>
            <w:tcW w:w="562" w:type="dxa"/>
          </w:tcPr>
          <w:p>
            <w:pPr>
              <w:pStyle w:val="Normal"/>
              <w:spacing w:after="0" w:line="240" w:lineRule="auto"/>
            </w:pPr>
            <w:r>
              <w:rPr/>
              <w:t>11.</w:t>
            </w:r>
          </w:p>
        </w:tc>
        <w:tc>
          <w:tcPr>
            <w:vAlign w:val="top"/>
            <w:tcW w:w="8500" w:type="dxa"/>
          </w:tcPr>
          <w:p>
            <w:pPr>
              <w:pStyle w:val="Normal"/>
              <w:spacing w:after="0" w:line="240" w:lineRule="auto"/>
            </w:pPr>
            <w:r>
              <w:rPr>
                <w:b/>
              </w:rPr>
              <w:t>Terugkoppeling bespreken begroting met team (31-01 jl.)</w:t>
            </w:r>
          </w:p>
          <w:p>
            <w:pPr>
              <w:pStyle w:val="Normal"/>
              <w:spacing w:after="0" w:line="240" w:lineRule="auto"/>
            </w:pPr>
            <w:r>
              <w:rPr/>
              <w:t xml:space="preserve">Met het team is de begroting besproken. Uit de begroting blijkt dat de Leemstee in “het rood” staat. Ondanks de tekorten is het voor volgend schooljaar mogelijk om 10 groepen te maken en kunnen de uren voor de gedragsspecialist blijven. </w:t>
            </w:r>
          </w:p>
          <w:p>
            <w:pPr>
              <w:pStyle w:val="Normal"/>
              <w:spacing w:after="0" w:line="240" w:lineRule="auto"/>
            </w:pPr>
            <w:r>
              <w:rPr/>
              <w:t xml:space="preserve">Het is nog niet duidelijk hoe de uren van de adjunct directeur worden ingevuld. Directie werkt nu fulltime. Een optie zou zijn om minder te gaan werken en aan iemand uit het team met een L11 functie taken te delegeren. </w:t>
            </w:r>
          </w:p>
          <w:p>
            <w:pPr>
              <w:pStyle w:val="Normal"/>
              <w:spacing w:after="0" w:line="240" w:lineRule="auto"/>
            </w:pPr>
          </w:p>
        </w:tc>
      </w:tr>
      <w:tr>
        <w:tc>
          <w:tcPr>
            <w:vAlign w:val="top"/>
            <w:tcW w:w="562" w:type="dxa"/>
          </w:tcPr>
          <w:p>
            <w:pPr>
              <w:pStyle w:val="Normal"/>
              <w:spacing w:after="0" w:line="240" w:lineRule="auto"/>
            </w:pPr>
            <w:r>
              <w:rPr/>
              <w:t>12.</w:t>
            </w:r>
          </w:p>
        </w:tc>
        <w:tc>
          <w:tcPr>
            <w:vAlign w:val="top"/>
            <w:tcW w:w="8500" w:type="dxa"/>
          </w:tcPr>
          <w:p>
            <w:pPr>
              <w:pStyle w:val="Normal"/>
              <w:spacing w:after="0" w:line="240" w:lineRule="auto"/>
            </w:pPr>
            <w:r>
              <w:rPr>
                <w:b/>
                <w:rFonts w:ascii="Arial" w:hAnsi="Arial"/>
                <w:sz w:val="20"/>
              </w:rPr>
              <w:t>Terugkoppelin</w:t>
            </w:r>
            <w:r>
              <w:rPr>
                <w:b/>
                <w:rFonts w:ascii="Arial" w:hAnsi="Arial"/>
                <w:sz w:val="20"/>
              </w:rPr>
              <w:t xml:space="preserve">g schoolbespreking voorjaar 2022 </w:t>
            </w:r>
          </w:p>
          <w:p>
            <w:pPr>
              <w:pStyle w:val="Normal"/>
              <w:spacing w:after="0" w:line="240" w:lineRule="auto"/>
            </w:pPr>
            <w:r>
              <w:rPr>
                <w:rFonts w:ascii="Arial" w:hAnsi="Arial"/>
                <w:sz w:val="20"/>
              </w:rPr>
              <w:t xml:space="preserve">Deze terugkoppeling kan nog niet plaatsvinden. Directie heeft hier pas op 22 juni a.s. een bespreking over. </w:t>
            </w:r>
          </w:p>
          <w:p>
            <w:pPr>
              <w:pStyle w:val="Normal"/>
              <w:spacing w:after="0" w:line="240" w:lineRule="auto"/>
            </w:pPr>
            <w:r>
              <w:rPr>
                <w:b/>
                <w:rFonts w:ascii="Arial" w:hAnsi="Arial"/>
                <w:sz w:val="20"/>
              </w:rPr>
              <w:tab/>
            </w:r>
          </w:p>
        </w:tc>
      </w:tr>
      <w:tr>
        <w:tc>
          <w:tcPr>
            <w:vAlign w:val="top"/>
            <w:tcW w:w="562" w:type="dxa"/>
          </w:tcPr>
          <w:p>
            <w:pPr>
              <w:pStyle w:val="Normal"/>
              <w:spacing w:after="0" w:line="240" w:lineRule="auto"/>
            </w:pPr>
            <w:r>
              <w:rPr/>
              <w:t>13.</w:t>
            </w:r>
          </w:p>
        </w:tc>
        <w:tc>
          <w:tcPr>
            <w:vAlign w:val="top"/>
            <w:tcW w:w="8500" w:type="dxa"/>
          </w:tcPr>
          <w:p>
            <w:pPr>
              <w:pStyle w:val="Normal"/>
              <w:spacing w:after="0" w:line="240" w:lineRule="auto"/>
            </w:pPr>
            <w:r>
              <w:rPr>
                <w:b/>
                <w:rFonts w:ascii="Arial" w:hAnsi="Arial"/>
                <w:sz w:val="20"/>
              </w:rPr>
              <w:t xml:space="preserve">Inzet formatie komend schooljaar  </w:t>
            </w:r>
          </w:p>
          <w:p>
            <w:pPr>
              <w:pStyle w:val="Normal"/>
              <w:spacing w:after="0" w:line="240" w:lineRule="auto"/>
            </w:pPr>
            <w:r>
              <w:rPr/>
              <w:t>Op dit moment zijn wel de groepsaantallen bekend, maar nog niet welke leerkracht er aan gekoppeld is. Tot volgende week hebben leerkrachten de mogelijkheid om ideeën aan te dragen t.a.v de formatie. Zodra de formatie bekend is, zal de directie contact opnemen met de MR voor goedkeuring</w:t>
            </w:r>
            <w:r>
              <w:rPr>
                <w:b/>
              </w:rPr>
              <w:t xml:space="preserve">. </w:t>
            </w:r>
          </w:p>
        </w:tc>
      </w:tr>
      <w:tr>
        <w:tc>
          <w:tcPr>
            <w:vAlign w:val="top"/>
            <w:tcW w:w="562" w:type="dxa"/>
          </w:tcPr>
          <w:p>
            <w:pPr>
              <w:pStyle w:val="Normal"/>
              <w:spacing w:after="0" w:line="240" w:lineRule="auto"/>
            </w:pPr>
            <w:r>
              <w:rPr/>
              <w:t>14.</w:t>
            </w:r>
          </w:p>
        </w:tc>
        <w:tc>
          <w:tcPr>
            <w:vAlign w:val="top"/>
            <w:tcW w:w="8500" w:type="dxa"/>
          </w:tcPr>
          <w:p>
            <w:pPr>
              <w:pStyle w:val="Normal"/>
              <w:rPr>
                <w:b/>
                <w:rFonts w:ascii="Arial" w:hAnsi="Arial"/>
                <w:sz w:val="20"/>
                <w:szCs w:val="20"/>
              </w:rPr>
            </w:pPr>
            <w:r>
              <w:rPr>
                <w:b/>
                <w:rFonts w:ascii="Arial" w:hAnsi="Arial"/>
                <w:sz w:val="20"/>
                <w:szCs w:val="20"/>
              </w:rPr>
              <w:t>Groepsindeling komend schooljaar</w:t>
            </w:r>
            <w:r>
              <w:rPr>
                <w:b/>
                <w:rFonts w:ascii="Arial" w:hAnsi="Arial"/>
                <w:sz w:val="20"/>
                <w:szCs w:val="20"/>
              </w:rPr>
              <w:tab/>
            </w:r>
          </w:p>
          <w:p>
            <w:pPr>
              <w:pStyle w:val="Normal"/>
            </w:pPr>
            <w:r>
              <w:rPr>
                <w:rFonts w:ascii="Arial" w:hAnsi="Arial"/>
                <w:sz w:val="20"/>
                <w:szCs w:val="20"/>
              </w:rPr>
              <w:t>Zie vorig agendapunt</w:t>
            </w:r>
            <w:r>
              <w:rPr>
                <w:b/>
                <w:rFonts w:ascii="Arial" w:hAnsi="Arial"/>
                <w:sz w:val="20"/>
                <w:szCs w:val="20"/>
              </w:rPr>
              <w:t xml:space="preserve">. </w:t>
            </w:r>
            <w:r>
              <w:rPr>
                <w:b/>
                <w:rFonts w:ascii="Arial" w:hAnsi="Arial"/>
                <w:sz w:val="20"/>
                <w:szCs w:val="20"/>
              </w:rPr>
              <w:tab/>
            </w:r>
            <w:r>
              <w:rPr>
                <w:b/>
                <w:rFonts w:ascii="Arial" w:hAnsi="Arial"/>
                <w:sz w:val="20"/>
                <w:szCs w:val="20"/>
              </w:rPr>
              <w:tab/>
            </w:r>
            <w:r>
              <w:rPr>
                <w:b/>
                <w:rFonts w:ascii="Arial" w:hAnsi="Arial"/>
                <w:sz w:val="20"/>
                <w:szCs w:val="20"/>
              </w:rPr>
              <w:tab/>
            </w:r>
            <w:r>
              <w:rPr>
                <w:b/>
                <w:rFonts w:ascii="Arial" w:hAnsi="Arial"/>
                <w:sz w:val="20"/>
                <w:szCs w:val="20"/>
              </w:rPr>
              <w:tab/>
            </w:r>
            <w:r>
              <w:rPr>
                <w:b/>
                <w:rFonts w:ascii="Arial" w:hAnsi="Arial"/>
                <w:sz w:val="20"/>
                <w:szCs w:val="20"/>
              </w:rPr>
              <w:tab/>
              <w:t xml:space="preserve">        </w:t>
            </w:r>
          </w:p>
        </w:tc>
      </w:tr>
      <w:tr>
        <w:tc>
          <w:tcPr>
            <w:vAlign w:val="top"/>
            <w:tcW w:w="562" w:type="dxa"/>
          </w:tcPr>
          <w:p>
            <w:pPr>
              <w:pStyle w:val="Normal"/>
              <w:spacing w:after="0" w:line="240" w:lineRule="auto"/>
            </w:pPr>
            <w:r>
              <w:rPr/>
              <w:t>15.</w:t>
            </w:r>
          </w:p>
        </w:tc>
        <w:tc>
          <w:tcPr>
            <w:vAlign w:val="top"/>
            <w:tcW w:w="8500" w:type="dxa"/>
          </w:tcPr>
          <w:p>
            <w:pPr>
              <w:pStyle w:val="Normal"/>
              <w:spacing w:after="0" w:line="240" w:lineRule="auto"/>
              <w:rPr>
                <w:b/>
                <w:rFonts w:ascii="Arial" w:hAnsi="Arial"/>
                <w:sz w:val="20"/>
              </w:rPr>
            </w:pPr>
            <w:r>
              <w:rPr>
                <w:b/>
                <w:rFonts w:ascii="Arial" w:hAnsi="Arial"/>
                <w:sz w:val="20"/>
              </w:rPr>
              <w:t>Vakantieregeling Leemstee komend schooljaar</w:t>
            </w:r>
          </w:p>
          <w:p>
            <w:pPr>
              <w:pStyle w:val="Normal"/>
              <w:spacing w:after="0" w:line="240" w:lineRule="auto"/>
            </w:pPr>
            <w:r>
              <w:rPr>
                <w:rFonts w:ascii="Arial" w:hAnsi="Arial"/>
                <w:sz w:val="20"/>
              </w:rPr>
              <w:t xml:space="preserve">Dit is nog niet bekend. </w:t>
            </w:r>
          </w:p>
          <w:p>
            <w:pPr>
              <w:pStyle w:val="Normal"/>
              <w:spacing w:after="0" w:line="240" w:lineRule="auto"/>
            </w:pPr>
          </w:p>
        </w:tc>
      </w:tr>
      <w:tr>
        <w:tc>
          <w:tcPr>
            <w:vAlign w:val="top"/>
            <w:tcW w:w="562" w:type="dxa"/>
          </w:tcPr>
          <w:p>
            <w:pPr>
              <w:pStyle w:val="Normal"/>
              <w:spacing w:after="0" w:line="240" w:lineRule="auto"/>
            </w:pPr>
            <w:r>
              <w:rPr/>
              <w:t>16.</w:t>
            </w:r>
          </w:p>
        </w:tc>
        <w:tc>
          <w:tcPr>
            <w:vAlign w:val="top"/>
            <w:tcW w:w="8500" w:type="dxa"/>
          </w:tcPr>
          <w:p>
            <w:pPr>
              <w:pStyle w:val="Normal"/>
              <w:spacing w:after="0" w:line="240" w:lineRule="auto"/>
            </w:pPr>
            <w:r>
              <w:rPr>
                <w:b/>
                <w:rFonts w:ascii="Arial" w:hAnsi="Arial"/>
                <w:sz w:val="20"/>
              </w:rPr>
              <w:t>Werven MR-leden</w:t>
            </w:r>
          </w:p>
          <w:p>
            <w:pPr>
              <w:pStyle w:val="Normal"/>
              <w:spacing w:after="0" w:line="240" w:lineRule="auto"/>
              <w:rPr>
                <w:rFonts w:ascii="Arial" w:hAnsi="Arial"/>
                <w:sz w:val="20"/>
              </w:rPr>
            </w:pPr>
            <w:r>
              <w:rPr>
                <w:rFonts w:ascii="Arial" w:hAnsi="Arial"/>
                <w:sz w:val="20"/>
              </w:rPr>
              <w:t xml:space="preserve">Afgesproken wordt om een flyer met de vacature </w:t>
            </w:r>
            <w:r>
              <w:rPr>
                <w:rFonts w:ascii="Arial" w:hAnsi="Arial"/>
                <w:sz w:val="20"/>
              </w:rPr>
              <w:t xml:space="preserve">voor een nieuw MR ouderlid </w:t>
            </w:r>
            <w:r>
              <w:rPr>
                <w:rFonts w:ascii="Arial" w:hAnsi="Arial"/>
                <w:sz w:val="20"/>
              </w:rPr>
              <w:t xml:space="preserve">mee te geven aan de groepen 1 t/m 5, Er zal een email adres opkomen voor informatie. </w:t>
            </w:r>
          </w:p>
          <w:p>
            <w:pPr>
              <w:pStyle w:val="Normal"/>
              <w:spacing w:after="0" w:line="240" w:lineRule="auto"/>
            </w:pPr>
            <w:r>
              <w:rPr>
                <w:rFonts w:ascii="Arial" w:hAnsi="Arial"/>
                <w:sz w:val="20"/>
              </w:rPr>
              <w:t xml:space="preserve">Verder is bij dit agendapunt gesproken over de besteding van de MR gelden. Mijke is blij met de bijdrage van de MR voor het schoolkamp. Bij het team wordt nagevraagd of er ideeën zijn voor zoiets als een culturele week of een kennismakingsdag of andere ideeën. </w:t>
            </w:r>
          </w:p>
        </w:tc>
      </w:tr>
      <w:tr>
        <w:tc>
          <w:tcPr>
            <w:vAlign w:val="top"/>
            <w:tcW w:w="562" w:type="dxa"/>
          </w:tcPr>
          <w:p>
            <w:pPr>
              <w:pStyle w:val="Normal"/>
              <w:spacing w:after="0" w:line="240" w:lineRule="auto"/>
            </w:pPr>
            <w:r>
              <w:rPr/>
              <w:t>17.</w:t>
            </w:r>
          </w:p>
        </w:tc>
        <w:tc>
          <w:tcPr>
            <w:vAlign w:val="top"/>
            <w:tcW w:w="8500" w:type="dxa"/>
          </w:tcPr>
          <w:p>
            <w:pPr>
              <w:pStyle w:val="Normal"/>
              <w:spacing w:after="0" w:line="240" w:lineRule="auto"/>
            </w:pPr>
            <w:r>
              <w:rPr>
                <w:b/>
                <w:rFonts w:ascii="Arial" w:hAnsi="Arial"/>
                <w:sz w:val="20"/>
                <w:szCs w:val="20"/>
              </w:rPr>
              <w:t>Etentje plannen – afscheid Nina</w:t>
            </w:r>
          </w:p>
          <w:p>
            <w:pPr>
              <w:pStyle w:val="Normal"/>
              <w:spacing w:after="0" w:line="240" w:lineRule="auto"/>
            </w:pPr>
            <w:r>
              <w:rPr>
                <w:rFonts w:ascii="Arial" w:hAnsi="Arial"/>
                <w:sz w:val="20"/>
              </w:rPr>
              <w:t xml:space="preserve">Etentje wordt gepland op 14 juni a.s.. Tijdens de etentje wordt afscheid genomen van Nina. </w:t>
            </w:r>
          </w:p>
        </w:tc>
      </w:tr>
      <w:tr>
        <w:tc>
          <w:tcPr>
            <w:vAlign w:val="top"/>
            <w:tcW w:w="562" w:type="dxa"/>
          </w:tcPr>
          <w:p>
            <w:pPr>
              <w:pStyle w:val="Normal"/>
              <w:spacing w:after="0" w:line="240" w:lineRule="auto"/>
            </w:pPr>
            <w:r>
              <w:rPr/>
              <w:t>18.</w:t>
            </w:r>
          </w:p>
        </w:tc>
        <w:tc>
          <w:tcPr>
            <w:vAlign w:val="top"/>
            <w:tcW w:w="8500" w:type="dxa"/>
          </w:tcPr>
          <w:p>
            <w:pPr>
              <w:pStyle w:val="Normal"/>
              <w:spacing w:after="0" w:line="240" w:lineRule="auto"/>
            </w:pPr>
            <w:r>
              <w:rPr>
                <w:b/>
              </w:rPr>
              <w:t>Rondvraag</w:t>
            </w:r>
          </w:p>
          <w:p>
            <w:pPr>
              <w:pStyle w:val="Normal"/>
              <w:spacing w:after="0" w:line="240" w:lineRule="auto"/>
            </w:pPr>
            <w:r>
              <w:rPr/>
              <w:t xml:space="preserve">Er zijn geen vragen. </w:t>
            </w:r>
          </w:p>
        </w:tc>
      </w:tr>
    </w:tbl>
    <w:p>
      <w:pPr>
        <w:pStyle w:val="Normal"/>
        <w:rPr>
          <w:b/>
        </w:rPr>
      </w:pPr>
    </w:p>
    <w:sectPr>
      <w:pgSz w:w="11906" w:h="16838"/>
      <w:pgMar w:left="1417" w:right="1417" w:top="1417" w:bottom="141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0696440">
    <w:multiLevelType w:val="singleLevel"/>
    <w:lvl w:ilvl="0">
      <w:numFmt w:val="decimal"/>
      <w:lvlText w:val="%1."/>
      <w:start w:val="1"/>
      <w:lvlJc w:val="right"/>
      <w:pPr>
        <w:ind w:left="680"/>
        <w:ind w:hanging="680"/>
      </w:pPr>
      <w:rPr>
        <w:color w:val="000000"/>
      </w:rPr>
    </w:lvl>
  </w:abstractNum>
  <w:abstractNum w:abstractNumId="185160123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30696440">
    <w:abstractNumId w:val="230696440"/>
  </w:num>
  <w:num w:numId="1851601232">
    <w:abstractNumId w:val="185160123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160" w:line="259"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ListParagraph">
    <w:name w:val="List Paragraph"/>
    <w:qFormat/>
    <w:basedOn w:val="Normal"/>
    <w:pPr>
      <w:ind w:left="720"/>
      <w:contextualSpacing/>
    </w:pPr>
  </w:style>
  <w:style w:type="paragraph" w:styleId="LijstOpPlaats">
    <w:name w:val="LijstOpPlaats"/>
    <w:qFormat/>
    <w:basedOn w:val="Normal"/>
    <w:pPr>
      <w:spacing w:after="300" w:line="300" w:lineRule="exact"/>
    </w:pPr>
    <w:rPr>
      <w:rFonts w:ascii="Times New Roman" w:hAnsi="Times New Roman"/>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